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F" w:rsidRDefault="005808BE" w:rsidP="0036038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D4027">
        <w:rPr>
          <w:rFonts w:ascii="Arial" w:hAnsi="Arial" w:cs="Arial"/>
          <w:b/>
          <w:bCs/>
          <w:sz w:val="40"/>
          <w:szCs w:val="40"/>
        </w:rPr>
        <w:t xml:space="preserve">Доброкачественные образования </w:t>
      </w:r>
    </w:p>
    <w:p w:rsidR="00F002C5" w:rsidRPr="00DD4027" w:rsidRDefault="005808BE" w:rsidP="0036038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D4027">
        <w:rPr>
          <w:rFonts w:ascii="Arial" w:hAnsi="Arial" w:cs="Arial"/>
          <w:b/>
          <w:bCs/>
          <w:sz w:val="40"/>
          <w:szCs w:val="40"/>
        </w:rPr>
        <w:t>молочной железы</w:t>
      </w:r>
    </w:p>
    <w:p w:rsidR="005808BE" w:rsidRPr="006E0A91" w:rsidRDefault="00DD4027" w:rsidP="00580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5808BE" w:rsidRPr="006E0A91">
        <w:rPr>
          <w:rFonts w:ascii="Arial" w:hAnsi="Arial" w:cs="Arial"/>
        </w:rPr>
        <w:t>ПОДДУБНЫЙ А.А.</w:t>
      </w:r>
    </w:p>
    <w:p w:rsidR="005808BE" w:rsidRPr="00DD4027" w:rsidRDefault="00DD4027" w:rsidP="003603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808BE" w:rsidRPr="00DD4027">
        <w:rPr>
          <w:rFonts w:ascii="Arial" w:hAnsi="Arial" w:cs="Arial"/>
          <w:bCs/>
        </w:rPr>
        <w:t>Государственное учреждение</w:t>
      </w:r>
    </w:p>
    <w:p w:rsidR="005808BE" w:rsidRPr="00DD4027" w:rsidRDefault="00DD4027" w:rsidP="0036038F">
      <w:pPr>
        <w:spacing w:after="0"/>
        <w:rPr>
          <w:rFonts w:ascii="Arial" w:hAnsi="Arial" w:cs="Arial"/>
        </w:rPr>
      </w:pPr>
      <w:r w:rsidRPr="00DD4027">
        <w:rPr>
          <w:rFonts w:ascii="Arial" w:hAnsi="Arial" w:cs="Arial"/>
          <w:bCs/>
        </w:rPr>
        <w:t xml:space="preserve">                                                         </w:t>
      </w:r>
      <w:r w:rsidR="005808BE" w:rsidRPr="00DD4027">
        <w:rPr>
          <w:rFonts w:ascii="Arial" w:hAnsi="Arial" w:cs="Arial"/>
          <w:bCs/>
        </w:rPr>
        <w:t>«Республиканский клинический медицинский центр»</w:t>
      </w:r>
    </w:p>
    <w:p w:rsidR="005808BE" w:rsidRPr="00DD4027" w:rsidRDefault="00DD4027" w:rsidP="0036038F">
      <w:pPr>
        <w:spacing w:after="0"/>
        <w:rPr>
          <w:rFonts w:ascii="Arial" w:hAnsi="Arial" w:cs="Arial"/>
        </w:rPr>
      </w:pPr>
      <w:r w:rsidRPr="00DD4027">
        <w:rPr>
          <w:rFonts w:ascii="Arial" w:hAnsi="Arial" w:cs="Arial"/>
          <w:bCs/>
        </w:rPr>
        <w:t xml:space="preserve">                                                      </w:t>
      </w:r>
      <w:r w:rsidR="005808BE" w:rsidRPr="00DD4027">
        <w:rPr>
          <w:rFonts w:ascii="Arial" w:hAnsi="Arial" w:cs="Arial"/>
          <w:bCs/>
        </w:rPr>
        <w:t xml:space="preserve">Управления делами Президента Республики Беларусь </w:t>
      </w:r>
    </w:p>
    <w:p w:rsidR="005808BE" w:rsidRPr="006E0A91" w:rsidRDefault="005808BE" w:rsidP="005808BE">
      <w:pPr>
        <w:rPr>
          <w:rFonts w:ascii="Arial" w:hAnsi="Arial" w:cs="Arial"/>
        </w:rPr>
      </w:pPr>
    </w:p>
    <w:p w:rsidR="005808BE" w:rsidRPr="00DD4027" w:rsidRDefault="005808BE" w:rsidP="005808BE">
      <w:pPr>
        <w:rPr>
          <w:rFonts w:ascii="Arial" w:hAnsi="Arial" w:cs="Arial"/>
          <w:b/>
          <w:bCs/>
          <w:sz w:val="28"/>
          <w:szCs w:val="28"/>
        </w:rPr>
      </w:pPr>
      <w:r w:rsidRPr="00DD4027">
        <w:rPr>
          <w:rFonts w:ascii="Arial" w:hAnsi="Arial" w:cs="Arial"/>
          <w:b/>
          <w:bCs/>
          <w:sz w:val="28"/>
          <w:szCs w:val="28"/>
        </w:rPr>
        <w:t>Основные методы диагностики заболеваний молочных желез:</w:t>
      </w:r>
    </w:p>
    <w:p w:rsidR="00952FBE" w:rsidRPr="00DD4027" w:rsidRDefault="005B5DEF" w:rsidP="005808B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sz w:val="24"/>
          <w:szCs w:val="24"/>
        </w:rPr>
        <w:t xml:space="preserve">  Рентгеновская маммография </w:t>
      </w:r>
    </w:p>
    <w:p w:rsidR="00952FBE" w:rsidRPr="00DD4027" w:rsidRDefault="005B5DEF" w:rsidP="005808B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sz w:val="24"/>
          <w:szCs w:val="24"/>
        </w:rPr>
        <w:t xml:space="preserve"> Ультразвуковая маммография </w:t>
      </w:r>
    </w:p>
    <w:p w:rsidR="00952FBE" w:rsidRPr="00DD4027" w:rsidRDefault="005B5DEF" w:rsidP="005808B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sz w:val="24"/>
          <w:szCs w:val="24"/>
        </w:rPr>
        <w:t xml:space="preserve"> Рентгеновская компьютерная томография</w:t>
      </w:r>
    </w:p>
    <w:p w:rsidR="005808BE" w:rsidRPr="00DD4027" w:rsidRDefault="005808BE" w:rsidP="00DD402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sz w:val="24"/>
          <w:szCs w:val="24"/>
        </w:rPr>
        <w:t>Магнитно-резонансная томография</w:t>
      </w:r>
    </w:p>
    <w:p w:rsidR="005808BE" w:rsidRPr="00DD4027" w:rsidRDefault="005808BE" w:rsidP="005808BE">
      <w:pPr>
        <w:rPr>
          <w:rFonts w:ascii="Arial" w:hAnsi="Arial" w:cs="Arial"/>
          <w:b/>
          <w:bCs/>
          <w:sz w:val="28"/>
          <w:szCs w:val="28"/>
        </w:rPr>
      </w:pPr>
      <w:r w:rsidRPr="006E0A91">
        <w:rPr>
          <w:rFonts w:ascii="Arial" w:hAnsi="Arial" w:cs="Arial"/>
        </w:rPr>
        <w:t xml:space="preserve"> </w:t>
      </w:r>
      <w:r w:rsidRPr="00DD4027">
        <w:rPr>
          <w:rFonts w:ascii="Arial" w:hAnsi="Arial" w:cs="Arial"/>
          <w:b/>
          <w:bCs/>
          <w:sz w:val="28"/>
          <w:szCs w:val="28"/>
        </w:rPr>
        <w:t>Показания к проведению УЗМ: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Дифференциация кист и солидных образований, выявленных при пальпации и РМ.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Визуализация рентгенологически плотных молочных желез.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Обследование молочных желез у молодых женщин до 35-40 лет.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Обследование молочных желез у беременных и кормящих матерей.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Обследование молочных желез у девочек и девушек, детей и подростков.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Обследование молочных желез в острый период травмы или воспаления.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 xml:space="preserve">УЗ контроль при пункционной биопсии пальпируемых и </w:t>
      </w:r>
      <w:proofErr w:type="spellStart"/>
      <w:r w:rsidRPr="006E0A91">
        <w:rPr>
          <w:rFonts w:ascii="Arial" w:hAnsi="Arial" w:cs="Arial"/>
        </w:rPr>
        <w:t>непальпируемых</w:t>
      </w:r>
      <w:proofErr w:type="spellEnd"/>
      <w:r w:rsidRPr="006E0A91">
        <w:rPr>
          <w:rFonts w:ascii="Arial" w:hAnsi="Arial" w:cs="Arial"/>
        </w:rPr>
        <w:t xml:space="preserve"> образований в молочных железах и окружающих тканях.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 xml:space="preserve"> Обследование молочных желез у мужчин.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Оценка состояния силиконовых протезов молочных желез.</w:t>
      </w:r>
    </w:p>
    <w:p w:rsidR="00952FBE" w:rsidRPr="006E0A91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>Оценка уплотнений неясной этиологии в молочных железах.</w:t>
      </w:r>
    </w:p>
    <w:p w:rsidR="00952FBE" w:rsidRDefault="005B5DEF" w:rsidP="005808BE">
      <w:pPr>
        <w:numPr>
          <w:ilvl w:val="0"/>
          <w:numId w:val="3"/>
        </w:numPr>
        <w:rPr>
          <w:rFonts w:ascii="Arial" w:hAnsi="Arial" w:cs="Arial"/>
        </w:rPr>
      </w:pPr>
      <w:r w:rsidRPr="006E0A91">
        <w:rPr>
          <w:rFonts w:ascii="Arial" w:hAnsi="Arial" w:cs="Arial"/>
        </w:rPr>
        <w:t xml:space="preserve">Как дополнение к РМ в группе женщин </w:t>
      </w:r>
      <w:proofErr w:type="spellStart"/>
      <w:r w:rsidRPr="006E0A91">
        <w:rPr>
          <w:rFonts w:ascii="Arial" w:hAnsi="Arial" w:cs="Arial"/>
        </w:rPr>
        <w:t>предменопаузального</w:t>
      </w:r>
      <w:proofErr w:type="spellEnd"/>
      <w:r w:rsidRPr="006E0A91">
        <w:rPr>
          <w:rFonts w:ascii="Arial" w:hAnsi="Arial" w:cs="Arial"/>
        </w:rPr>
        <w:t xml:space="preserve"> периода </w:t>
      </w:r>
    </w:p>
    <w:p w:rsidR="00D26BEE" w:rsidRPr="00D26BEE" w:rsidRDefault="00D26BEE" w:rsidP="00D26BEE">
      <w:pPr>
        <w:pStyle w:val="a5"/>
        <w:numPr>
          <w:ilvl w:val="0"/>
          <w:numId w:val="3"/>
        </w:numPr>
        <w:rPr>
          <w:rFonts w:ascii="Arial" w:hAnsi="Arial" w:cs="Arial"/>
        </w:rPr>
      </w:pPr>
      <w:r w:rsidRPr="00D26BEE">
        <w:rPr>
          <w:rFonts w:ascii="Arial" w:hAnsi="Arial" w:cs="Arial"/>
        </w:rPr>
        <w:t>Как дополнение к РМ при неоднозначных рентгенологических заключениях.</w:t>
      </w:r>
    </w:p>
    <w:p w:rsidR="00D26BEE" w:rsidRPr="006E0A91" w:rsidRDefault="00D26BEE" w:rsidP="00D26BEE">
      <w:pPr>
        <w:ind w:left="720"/>
        <w:rPr>
          <w:rFonts w:ascii="Arial" w:hAnsi="Arial" w:cs="Arial"/>
        </w:rPr>
      </w:pPr>
    </w:p>
    <w:p w:rsidR="005808BE" w:rsidRPr="006E0A91" w:rsidRDefault="005808BE" w:rsidP="0036038F">
      <w:pPr>
        <w:tabs>
          <w:tab w:val="left" w:pos="709"/>
        </w:tabs>
        <w:ind w:left="720" w:hanging="11"/>
        <w:rPr>
          <w:rFonts w:ascii="Arial" w:hAnsi="Arial" w:cs="Arial"/>
        </w:rPr>
      </w:pPr>
      <w:r w:rsidRPr="006E0A91">
        <w:rPr>
          <w:rFonts w:ascii="Arial" w:hAnsi="Arial" w:cs="Arial"/>
          <w:i/>
          <w:iCs/>
        </w:rPr>
        <w:t>Диагностическая ценность УЗИ повышается в том случае, когда его выбор, применение и интерпретация полученных данных соответствуют клинической ситуации</w:t>
      </w:r>
      <w:r w:rsidRPr="006E0A91">
        <w:rPr>
          <w:rFonts w:ascii="Arial" w:hAnsi="Arial" w:cs="Arial"/>
        </w:rPr>
        <w:t>.</w:t>
      </w:r>
    </w:p>
    <w:p w:rsidR="005808BE" w:rsidRPr="006E0A91" w:rsidRDefault="005808BE" w:rsidP="005808BE">
      <w:pPr>
        <w:ind w:left="720"/>
        <w:rPr>
          <w:rFonts w:ascii="Arial" w:hAnsi="Arial" w:cs="Arial"/>
        </w:rPr>
      </w:pPr>
    </w:p>
    <w:p w:rsidR="005808BE" w:rsidRPr="00DD4027" w:rsidRDefault="005808BE" w:rsidP="005808BE">
      <w:pPr>
        <w:rPr>
          <w:rFonts w:ascii="Arial" w:hAnsi="Arial" w:cs="Arial"/>
          <w:b/>
          <w:bCs/>
          <w:sz w:val="28"/>
          <w:szCs w:val="28"/>
        </w:rPr>
      </w:pPr>
      <w:r w:rsidRPr="00DD4027">
        <w:rPr>
          <w:rFonts w:ascii="Arial" w:hAnsi="Arial" w:cs="Arial"/>
          <w:b/>
          <w:bCs/>
          <w:sz w:val="28"/>
          <w:szCs w:val="28"/>
        </w:rPr>
        <w:lastRenderedPageBreak/>
        <w:t>Методика сканирования:</w:t>
      </w:r>
    </w:p>
    <w:p w:rsidR="005808BE" w:rsidRPr="00DD4027" w:rsidRDefault="005808BE" w:rsidP="003603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sz w:val="24"/>
          <w:szCs w:val="24"/>
        </w:rPr>
        <w:t xml:space="preserve">Сканирование на первом этапе рекомендуется проводить в </w:t>
      </w:r>
      <w:r w:rsidRPr="00DD4027">
        <w:rPr>
          <w:rFonts w:ascii="Arial" w:hAnsi="Arial" w:cs="Arial"/>
          <w:i/>
          <w:sz w:val="24"/>
          <w:szCs w:val="24"/>
        </w:rPr>
        <w:t>продольной</w:t>
      </w:r>
      <w:r w:rsidRPr="00DD4027">
        <w:rPr>
          <w:rFonts w:ascii="Arial" w:hAnsi="Arial" w:cs="Arial"/>
          <w:sz w:val="24"/>
          <w:szCs w:val="24"/>
        </w:rPr>
        <w:t xml:space="preserve"> и </w:t>
      </w:r>
      <w:r w:rsidRPr="00DD4027">
        <w:rPr>
          <w:rFonts w:ascii="Arial" w:hAnsi="Arial" w:cs="Arial"/>
          <w:i/>
          <w:sz w:val="24"/>
          <w:szCs w:val="24"/>
        </w:rPr>
        <w:t>поперечной</w:t>
      </w:r>
      <w:r w:rsidRPr="00DD4027">
        <w:rPr>
          <w:rFonts w:ascii="Arial" w:hAnsi="Arial" w:cs="Arial"/>
          <w:sz w:val="24"/>
          <w:szCs w:val="24"/>
        </w:rPr>
        <w:t xml:space="preserve"> </w:t>
      </w:r>
      <w:r w:rsidRPr="00DD4027">
        <w:rPr>
          <w:rFonts w:ascii="Arial" w:hAnsi="Arial" w:cs="Arial"/>
          <w:i/>
          <w:sz w:val="24"/>
          <w:szCs w:val="24"/>
        </w:rPr>
        <w:t>плоскостях</w:t>
      </w:r>
      <w:r w:rsidRPr="00DD4027">
        <w:rPr>
          <w:rFonts w:ascii="Arial" w:hAnsi="Arial" w:cs="Arial"/>
          <w:sz w:val="24"/>
          <w:szCs w:val="24"/>
        </w:rPr>
        <w:t>- датчик перемещается непрерывно справа на лево и слева на право, смещая с каждым проходом книзу так, чтобы сканируемые участки перекрывались. Также делается и сверху вниз.</w:t>
      </w:r>
    </w:p>
    <w:p w:rsidR="005808BE" w:rsidRPr="00DD4027" w:rsidRDefault="005808BE" w:rsidP="003603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i/>
          <w:sz w:val="24"/>
          <w:szCs w:val="24"/>
        </w:rPr>
        <w:t>Радиальная плоскость</w:t>
      </w:r>
      <w:r w:rsidRPr="00DD4027">
        <w:rPr>
          <w:rFonts w:ascii="Arial" w:hAnsi="Arial" w:cs="Arial"/>
          <w:sz w:val="24"/>
          <w:szCs w:val="24"/>
        </w:rPr>
        <w:t xml:space="preserve"> сканирования - один конец датчика располагается рядом с соском, а другой направлен к периферическому участку железы. В таком положении датчик перемещают вокруг молочной железы по часовой стрелке</w:t>
      </w:r>
    </w:p>
    <w:p w:rsidR="005808BE" w:rsidRPr="00DD4027" w:rsidRDefault="005808BE" w:rsidP="003603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027">
        <w:rPr>
          <w:rFonts w:ascii="Arial" w:hAnsi="Arial" w:cs="Arial"/>
          <w:i/>
          <w:sz w:val="24"/>
          <w:szCs w:val="24"/>
        </w:rPr>
        <w:t>Тангенциальная плоскость</w:t>
      </w:r>
      <w:r w:rsidRPr="00DD4027">
        <w:rPr>
          <w:rFonts w:ascii="Arial" w:hAnsi="Arial" w:cs="Arial"/>
          <w:sz w:val="24"/>
          <w:szCs w:val="24"/>
        </w:rPr>
        <w:t xml:space="preserve"> сканирования - перпендикулярная к радиальной – датчик располагают тангенциально и перемещают по направлению к соску и от него, при этом каждый новый проход смещают по железе </w:t>
      </w:r>
      <w:proofErr w:type="spellStart"/>
      <w:r w:rsidRPr="00DD4027">
        <w:rPr>
          <w:rFonts w:ascii="Arial" w:hAnsi="Arial" w:cs="Arial"/>
          <w:sz w:val="24"/>
          <w:szCs w:val="24"/>
        </w:rPr>
        <w:t>циркулярно</w:t>
      </w:r>
      <w:proofErr w:type="spellEnd"/>
      <w:r w:rsidRPr="00DD4027">
        <w:rPr>
          <w:rFonts w:ascii="Arial" w:hAnsi="Arial" w:cs="Arial"/>
          <w:sz w:val="24"/>
          <w:szCs w:val="24"/>
        </w:rPr>
        <w:t xml:space="preserve"> по часовой стрелке.</w:t>
      </w:r>
    </w:p>
    <w:p w:rsidR="0036038F" w:rsidRDefault="005808BE" w:rsidP="0036038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4027">
        <w:rPr>
          <w:rFonts w:ascii="Arial" w:hAnsi="Arial" w:cs="Arial"/>
          <w:i/>
          <w:iCs/>
          <w:sz w:val="24"/>
          <w:szCs w:val="24"/>
        </w:rPr>
        <w:t xml:space="preserve">Осматриваются все отделы молочных желез, начиная от границы с мягкими тканями передней грудной стенки и заканчивая </w:t>
      </w:r>
      <w:proofErr w:type="spellStart"/>
      <w:r w:rsidRPr="00DD4027">
        <w:rPr>
          <w:rFonts w:ascii="Arial" w:hAnsi="Arial" w:cs="Arial"/>
          <w:i/>
          <w:iCs/>
          <w:sz w:val="24"/>
          <w:szCs w:val="24"/>
        </w:rPr>
        <w:t>околососковой</w:t>
      </w:r>
      <w:proofErr w:type="spellEnd"/>
      <w:r w:rsidRPr="00DD4027">
        <w:rPr>
          <w:rFonts w:ascii="Arial" w:hAnsi="Arial" w:cs="Arial"/>
          <w:i/>
          <w:iCs/>
          <w:sz w:val="24"/>
          <w:szCs w:val="24"/>
        </w:rPr>
        <w:t xml:space="preserve"> областью</w:t>
      </w:r>
      <w:r w:rsidR="00DD4027" w:rsidRPr="00DD4027">
        <w:rPr>
          <w:rFonts w:ascii="Arial" w:hAnsi="Arial" w:cs="Arial"/>
          <w:i/>
          <w:sz w:val="24"/>
          <w:szCs w:val="24"/>
        </w:rPr>
        <w:t>,</w:t>
      </w:r>
      <w:r w:rsidR="0036038F">
        <w:rPr>
          <w:rFonts w:ascii="Arial" w:hAnsi="Arial" w:cs="Arial"/>
          <w:i/>
          <w:sz w:val="24"/>
          <w:szCs w:val="24"/>
        </w:rPr>
        <w:t xml:space="preserve"> </w:t>
      </w:r>
      <w:r w:rsidR="00DD4027" w:rsidRPr="00DD4027">
        <w:rPr>
          <w:rFonts w:ascii="Arial" w:hAnsi="Arial" w:cs="Arial"/>
          <w:i/>
          <w:sz w:val="24"/>
          <w:szCs w:val="24"/>
        </w:rPr>
        <w:t xml:space="preserve">регионарные </w:t>
      </w:r>
      <w:proofErr w:type="spellStart"/>
      <w:r w:rsidR="00DD4027" w:rsidRPr="00DD4027">
        <w:rPr>
          <w:rFonts w:ascii="Arial" w:hAnsi="Arial" w:cs="Arial"/>
          <w:i/>
          <w:sz w:val="24"/>
          <w:szCs w:val="24"/>
        </w:rPr>
        <w:t>лимфоузлы</w:t>
      </w:r>
      <w:proofErr w:type="spellEnd"/>
      <w:r w:rsidR="00DD4027" w:rsidRPr="00DD4027">
        <w:rPr>
          <w:rFonts w:ascii="Arial" w:hAnsi="Arial" w:cs="Arial"/>
          <w:i/>
          <w:sz w:val="24"/>
          <w:szCs w:val="24"/>
        </w:rPr>
        <w:t xml:space="preserve"> молочных желез.</w:t>
      </w:r>
      <w:r w:rsidR="0036038F">
        <w:rPr>
          <w:rFonts w:ascii="Arial" w:hAnsi="Arial" w:cs="Arial"/>
          <w:i/>
          <w:sz w:val="24"/>
          <w:szCs w:val="24"/>
        </w:rPr>
        <w:t xml:space="preserve"> </w:t>
      </w:r>
    </w:p>
    <w:p w:rsidR="005808BE" w:rsidRPr="0036038F" w:rsidRDefault="00DD4027" w:rsidP="0036038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4027">
        <w:rPr>
          <w:rFonts w:ascii="Arial" w:hAnsi="Arial" w:cs="Arial"/>
          <w:i/>
          <w:sz w:val="24"/>
          <w:szCs w:val="24"/>
        </w:rPr>
        <w:t xml:space="preserve"> </w:t>
      </w:r>
      <w:r w:rsidR="005808BE" w:rsidRPr="006E0A91">
        <w:rPr>
          <w:rFonts w:ascii="Arial" w:hAnsi="Arial" w:cs="Arial"/>
          <w:b/>
          <w:bCs/>
        </w:rPr>
        <w:br/>
      </w:r>
      <w:r w:rsidR="005808BE" w:rsidRPr="006E0A91">
        <w:rPr>
          <w:rFonts w:ascii="Arial" w:hAnsi="Arial" w:cs="Arial"/>
          <w:b/>
          <w:bCs/>
        </w:rPr>
        <w:tab/>
      </w:r>
      <w:r w:rsidR="005808BE" w:rsidRPr="00DD4027">
        <w:rPr>
          <w:rFonts w:ascii="Arial" w:hAnsi="Arial" w:cs="Arial"/>
          <w:b/>
          <w:bCs/>
          <w:sz w:val="28"/>
          <w:szCs w:val="28"/>
        </w:rPr>
        <w:t>Основные пути метастазирования РМЖ: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1 - </w:t>
      </w:r>
      <w:proofErr w:type="spellStart"/>
      <w:r w:rsidRPr="00DD4027">
        <w:rPr>
          <w:rFonts w:ascii="Arial" w:hAnsi="Arial" w:cs="Arial"/>
          <w:bCs/>
          <w:sz w:val="24"/>
          <w:szCs w:val="24"/>
        </w:rPr>
        <w:t>парамаммарные</w:t>
      </w:r>
      <w:proofErr w:type="spellEnd"/>
      <w:r w:rsidRPr="00DD4027">
        <w:rPr>
          <w:rFonts w:ascii="Arial" w:hAnsi="Arial" w:cs="Arial"/>
          <w:bCs/>
          <w:sz w:val="24"/>
          <w:szCs w:val="24"/>
        </w:rPr>
        <w:t xml:space="preserve">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2 - центральные подмышечные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3 - подключичные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4 - надключичные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5 - глубокие шейные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6 - </w:t>
      </w:r>
      <w:proofErr w:type="spellStart"/>
      <w:r w:rsidRPr="00DD4027">
        <w:rPr>
          <w:rFonts w:ascii="Arial" w:hAnsi="Arial" w:cs="Arial"/>
          <w:bCs/>
          <w:sz w:val="24"/>
          <w:szCs w:val="24"/>
        </w:rPr>
        <w:t>парастернальные</w:t>
      </w:r>
      <w:proofErr w:type="spellEnd"/>
      <w:r w:rsidRPr="00DD4027">
        <w:rPr>
          <w:rFonts w:ascii="Arial" w:hAnsi="Arial" w:cs="Arial"/>
          <w:bCs/>
          <w:sz w:val="24"/>
          <w:szCs w:val="24"/>
        </w:rPr>
        <w:t xml:space="preserve"> лимфатические узлы;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7 - перекрестные лимфатические пути, соединяющие лимфатические системы обеих молочных желез; 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8 - лимфатические сосуды, идущие в брюшную полость; </w:t>
      </w:r>
    </w:p>
    <w:p w:rsid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Cs/>
          <w:sz w:val="24"/>
          <w:szCs w:val="24"/>
        </w:rPr>
        <w:t xml:space="preserve">9 - поверхностные паховые лимфатические узлы </w:t>
      </w:r>
    </w:p>
    <w:p w:rsidR="00DD4027" w:rsidRPr="00DD4027" w:rsidRDefault="00DD4027" w:rsidP="005808BE">
      <w:pPr>
        <w:rPr>
          <w:rFonts w:ascii="Arial" w:hAnsi="Arial" w:cs="Arial"/>
          <w:bCs/>
          <w:sz w:val="24"/>
          <w:szCs w:val="24"/>
        </w:rPr>
      </w:pPr>
    </w:p>
    <w:p w:rsidR="005808BE" w:rsidRPr="00DD4027" w:rsidRDefault="005808BE" w:rsidP="005808BE">
      <w:pPr>
        <w:rPr>
          <w:rFonts w:ascii="Arial" w:hAnsi="Arial" w:cs="Arial"/>
          <w:b/>
          <w:bCs/>
          <w:sz w:val="28"/>
          <w:szCs w:val="28"/>
        </w:rPr>
      </w:pPr>
      <w:r w:rsidRPr="00DD4027">
        <w:rPr>
          <w:rFonts w:ascii="Arial" w:hAnsi="Arial" w:cs="Arial"/>
          <w:b/>
          <w:bCs/>
          <w:sz w:val="28"/>
          <w:szCs w:val="28"/>
        </w:rPr>
        <w:t>Измерение очаговых образований:</w:t>
      </w:r>
    </w:p>
    <w:p w:rsidR="005808BE" w:rsidRPr="00DD4027" w:rsidRDefault="005808BE" w:rsidP="005808BE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/>
          <w:bCs/>
          <w:sz w:val="24"/>
          <w:szCs w:val="24"/>
        </w:rPr>
        <w:t xml:space="preserve">Киста </w:t>
      </w:r>
      <w:r w:rsidRPr="00DD4027">
        <w:rPr>
          <w:rFonts w:ascii="Arial" w:hAnsi="Arial" w:cs="Arial"/>
          <w:bCs/>
          <w:sz w:val="24"/>
          <w:szCs w:val="24"/>
        </w:rPr>
        <w:t>сферической формы –</w:t>
      </w:r>
      <w:r w:rsidR="0036038F">
        <w:rPr>
          <w:rFonts w:ascii="Arial" w:hAnsi="Arial" w:cs="Arial"/>
          <w:bCs/>
          <w:sz w:val="24"/>
          <w:szCs w:val="24"/>
        </w:rPr>
        <w:t xml:space="preserve">  </w:t>
      </w:r>
      <w:r w:rsidRPr="00DD4027">
        <w:rPr>
          <w:rFonts w:ascii="Arial" w:hAnsi="Arial" w:cs="Arial"/>
          <w:bCs/>
          <w:sz w:val="24"/>
          <w:szCs w:val="24"/>
        </w:rPr>
        <w:t>один поперечник</w:t>
      </w:r>
    </w:p>
    <w:p w:rsidR="005B5DEF" w:rsidRPr="00DD4027" w:rsidRDefault="005B5DEF" w:rsidP="005B5DEF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/>
          <w:bCs/>
          <w:sz w:val="24"/>
          <w:szCs w:val="24"/>
        </w:rPr>
        <w:t xml:space="preserve">Фиброаденома </w:t>
      </w:r>
      <w:proofErr w:type="spellStart"/>
      <w:r w:rsidRPr="00DD4027">
        <w:rPr>
          <w:rFonts w:ascii="Arial" w:hAnsi="Arial" w:cs="Arial"/>
          <w:bCs/>
          <w:sz w:val="24"/>
          <w:szCs w:val="24"/>
        </w:rPr>
        <w:t>овоидной</w:t>
      </w:r>
      <w:proofErr w:type="spellEnd"/>
      <w:r w:rsidRPr="00DD4027">
        <w:rPr>
          <w:rFonts w:ascii="Arial" w:hAnsi="Arial" w:cs="Arial"/>
          <w:bCs/>
          <w:sz w:val="24"/>
          <w:szCs w:val="24"/>
        </w:rPr>
        <w:t xml:space="preserve"> формы – один размер, соответствующий длинной оси.</w:t>
      </w:r>
    </w:p>
    <w:p w:rsidR="005B5DEF" w:rsidRPr="00DD4027" w:rsidRDefault="005B5DEF" w:rsidP="005B5DEF">
      <w:pPr>
        <w:rPr>
          <w:rFonts w:ascii="Arial" w:hAnsi="Arial" w:cs="Arial"/>
          <w:bCs/>
          <w:sz w:val="24"/>
          <w:szCs w:val="24"/>
        </w:rPr>
      </w:pPr>
      <w:r w:rsidRPr="00DD4027">
        <w:rPr>
          <w:rFonts w:ascii="Arial" w:hAnsi="Arial" w:cs="Arial"/>
          <w:b/>
          <w:bCs/>
          <w:sz w:val="24"/>
          <w:szCs w:val="24"/>
        </w:rPr>
        <w:t xml:space="preserve">Скопление жидкости сложной формы – </w:t>
      </w:r>
      <w:r w:rsidRPr="00DD4027">
        <w:rPr>
          <w:rFonts w:ascii="Arial" w:hAnsi="Arial" w:cs="Arial"/>
          <w:bCs/>
          <w:sz w:val="24"/>
          <w:szCs w:val="24"/>
        </w:rPr>
        <w:t>три размера (А х</w:t>
      </w:r>
      <w:proofErr w:type="gramStart"/>
      <w:r w:rsidRPr="00DD4027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DD4027">
        <w:rPr>
          <w:rFonts w:ascii="Arial" w:hAnsi="Arial" w:cs="Arial"/>
          <w:bCs/>
          <w:sz w:val="24"/>
          <w:szCs w:val="24"/>
        </w:rPr>
        <w:t xml:space="preserve"> х С)</w:t>
      </w:r>
    </w:p>
    <w:p w:rsidR="005B18A7" w:rsidRDefault="005B18A7" w:rsidP="005B5DEF">
      <w:pPr>
        <w:rPr>
          <w:rFonts w:ascii="Arial" w:hAnsi="Arial" w:cs="Arial"/>
          <w:b/>
          <w:bCs/>
        </w:rPr>
      </w:pPr>
      <w:r w:rsidRPr="00AF6EA0">
        <w:rPr>
          <w:rFonts w:ascii="Arial" w:hAnsi="Arial" w:cs="Arial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534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348" cy="534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40" w:rsidRDefault="00930E40" w:rsidP="005B5DEF">
      <w:pPr>
        <w:rPr>
          <w:rFonts w:ascii="Arial" w:hAnsi="Arial" w:cs="Arial"/>
          <w:b/>
          <w:bCs/>
        </w:rPr>
      </w:pPr>
    </w:p>
    <w:p w:rsidR="00930E40" w:rsidRPr="006E0A91" w:rsidRDefault="00930E40" w:rsidP="005B5DEF">
      <w:pPr>
        <w:rPr>
          <w:rFonts w:ascii="Arial" w:hAnsi="Arial" w:cs="Arial"/>
          <w:b/>
          <w:bCs/>
        </w:rPr>
      </w:pPr>
    </w:p>
    <w:p w:rsidR="005B18A7" w:rsidRPr="0036038F" w:rsidRDefault="005B18A7" w:rsidP="005B18A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>Доброкачественные опухоли</w:t>
      </w:r>
    </w:p>
    <w:p w:rsidR="00DD4027" w:rsidRPr="005B18A7" w:rsidRDefault="00DD4027" w:rsidP="005B18A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5B18A7" w:rsidRPr="005B18A7" w:rsidRDefault="005B18A7" w:rsidP="005B18A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D402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>Кисты молочной железы</w:t>
      </w:r>
    </w:p>
    <w:p w:rsidR="005B18A7" w:rsidRPr="00B6408E" w:rsidRDefault="005B18A7" w:rsidP="0036038F">
      <w:pPr>
        <w:kinsoku w:val="0"/>
        <w:overflowPunct w:val="0"/>
        <w:spacing w:after="0" w:line="240" w:lineRule="auto"/>
        <w:ind w:firstLine="709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Четко очерченное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анэхогенное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образование округлой формы</w:t>
      </w:r>
      <w:r w:rsidR="00DD4027"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с эффектом усиления эхосигнала.</w:t>
      </w:r>
    </w:p>
    <w:p w:rsidR="005B18A7" w:rsidRPr="00DD4027" w:rsidRDefault="00DD4027" w:rsidP="00DD4027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="005B18A7" w:rsidRPr="00DD402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>Фиброаденома</w:t>
      </w:r>
    </w:p>
    <w:p w:rsidR="005B18A7" w:rsidRPr="00DD4027" w:rsidRDefault="005B18A7" w:rsidP="005B18A7">
      <w:pPr>
        <w:pStyle w:val="a5"/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горизонтальная ориентация</w:t>
      </w:r>
    </w:p>
    <w:p w:rsidR="005B18A7" w:rsidRPr="00DD4027" w:rsidRDefault="005B18A7" w:rsidP="005B18A7">
      <w:pPr>
        <w:pStyle w:val="a5"/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четкие, ровные контуры</w:t>
      </w:r>
    </w:p>
    <w:p w:rsidR="005B18A7" w:rsidRPr="00DD4027" w:rsidRDefault="005B18A7" w:rsidP="005B18A7">
      <w:pPr>
        <w:pStyle w:val="a5"/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spellStart"/>
      <w:r w:rsidRPr="00DD4027">
        <w:rPr>
          <w:rFonts w:ascii="Arial" w:eastAsiaTheme="minorEastAsia" w:hAnsi="Arial" w:cs="Arial"/>
          <w:color w:val="000000" w:themeColor="text1"/>
          <w:kern w:val="24"/>
        </w:rPr>
        <w:t>гипоэхогенная</w:t>
      </w:r>
      <w:proofErr w:type="spellEnd"/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структура</w:t>
      </w:r>
    </w:p>
    <w:p w:rsidR="005B18A7" w:rsidRPr="00DD4027" w:rsidRDefault="0036038F" w:rsidP="005B18A7">
      <w:pPr>
        <w:pStyle w:val="a5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не изменяется при </w:t>
      </w:r>
      <w:r w:rsidR="005B18A7" w:rsidRPr="00DD4027">
        <w:rPr>
          <w:rFonts w:ascii="Arial" w:eastAsiaTheme="minorEastAsia" w:hAnsi="Arial" w:cs="Arial"/>
          <w:color w:val="000000" w:themeColor="text1"/>
          <w:kern w:val="24"/>
        </w:rPr>
        <w:t>компрессии</w:t>
      </w:r>
    </w:p>
    <w:p w:rsidR="005B18A7" w:rsidRPr="00D26BEE" w:rsidRDefault="005B18A7" w:rsidP="005B5DEF">
      <w:pPr>
        <w:pStyle w:val="a5"/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gramStart"/>
      <w:r w:rsidRPr="00DD4027">
        <w:rPr>
          <w:rFonts w:ascii="Arial" w:eastAsiaTheme="minorEastAsia" w:hAnsi="Arial" w:cs="Arial"/>
          <w:color w:val="000000" w:themeColor="text1"/>
          <w:kern w:val="24"/>
        </w:rPr>
        <w:t>подвижная</w:t>
      </w:r>
      <w:proofErr w:type="gramEnd"/>
      <w:r w:rsidRPr="00DD4027">
        <w:rPr>
          <w:rFonts w:ascii="Arial" w:eastAsiaTheme="minorEastAsia" w:hAnsi="Arial" w:cs="Arial"/>
          <w:color w:val="000000" w:themeColor="text1"/>
          <w:kern w:val="24"/>
        </w:rPr>
        <w:t xml:space="preserve"> при пальпации</w:t>
      </w:r>
    </w:p>
    <w:p w:rsidR="00D26BEE" w:rsidRPr="00D26BEE" w:rsidRDefault="00D26BEE" w:rsidP="00D26BEE">
      <w:pPr>
        <w:pStyle w:val="a5"/>
        <w:textAlignment w:val="baseline"/>
        <w:rPr>
          <w:rFonts w:ascii="Arial" w:hAnsi="Arial" w:cs="Arial"/>
        </w:rPr>
      </w:pPr>
    </w:p>
    <w:p w:rsidR="005B18A7" w:rsidRPr="0036038F" w:rsidRDefault="005B18A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Атипичные фиброаденомы </w:t>
      </w:r>
      <w:r w:rsidRPr="0036038F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- неровные, </w:t>
      </w:r>
      <w:proofErr w:type="spellStart"/>
      <w:r w:rsidRPr="0036038F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микродольчатые</w:t>
      </w:r>
      <w:proofErr w:type="spellEnd"/>
      <w:r w:rsidRPr="0036038F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края, задняя акустическая тень</w:t>
      </w:r>
    </w:p>
    <w:p w:rsidR="00B6408E" w:rsidRDefault="00B6408E" w:rsidP="005B18A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BEE" w:rsidRPr="005B18A7" w:rsidRDefault="00D26BEE" w:rsidP="005B18A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3997" w:rsidRPr="00D93997" w:rsidRDefault="00D93997" w:rsidP="00D93997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9399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Липома молочной железы </w:t>
      </w:r>
    </w:p>
    <w:p w:rsidR="00D93997" w:rsidRP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Миксолипома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– преобладает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ослизненная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жировая ткань.</w:t>
      </w:r>
    </w:p>
    <w:p w:rsidR="00D93997" w:rsidRP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Миолипома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– преобладание мышечных волокон.</w:t>
      </w:r>
    </w:p>
    <w:p w:rsidR="00D93997" w:rsidRP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Липофиброма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– вовлечено большое количество жировой ткани и немного соединительной.</w:t>
      </w:r>
    </w:p>
    <w:p w:rsidR="00D93997" w:rsidRP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Ангиолипома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– затрагивает множество кровеносных сосудов в месте дислокации опухоли.</w:t>
      </w:r>
    </w:p>
    <w:p w:rsidR="00D93997" w:rsidRP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Фибролипома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– преобладает соединительная ткань, а жировая практически не вовлечена.</w:t>
      </w:r>
    </w:p>
    <w:p w:rsidR="00D93997" w:rsidRDefault="00D93997" w:rsidP="0036038F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4"/>
          <w:szCs w:val="24"/>
          <w:lang w:eastAsia="ru-RU"/>
        </w:rPr>
        <w:t>Такие опухоли могут иметь как капсулированный тип, так и диффузный.</w:t>
      </w:r>
    </w:p>
    <w:p w:rsidR="00AF6EA0" w:rsidRDefault="00AF6EA0" w:rsidP="00D93997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408E" w:rsidRDefault="00AF6EA0" w:rsidP="00D93997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</w:t>
      </w:r>
      <w:r w:rsidR="00B6408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proofErr w:type="spellStart"/>
      <w:r w:rsidR="00D93997" w:rsidRPr="00B6408E">
        <w:rPr>
          <w:rFonts w:ascii="Arial" w:eastAsia="Times New Roman" w:hAnsi="Arial" w:cs="Arial"/>
          <w:b/>
          <w:sz w:val="28"/>
          <w:szCs w:val="28"/>
          <w:lang w:eastAsia="ru-RU"/>
        </w:rPr>
        <w:t>Папилломатоз</w:t>
      </w:r>
      <w:proofErr w:type="spellEnd"/>
    </w:p>
    <w:p w:rsidR="00D93997" w:rsidRPr="0036038F" w:rsidRDefault="0036038F" w:rsidP="0036038F">
      <w:pPr>
        <w:spacing w:after="0" w:line="240" w:lineRule="auto"/>
        <w:ind w:firstLine="851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(</w:t>
      </w:r>
      <w:proofErr w:type="spellStart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ювенильный</w:t>
      </w:r>
      <w:proofErr w:type="spellEnd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папилломатоз</w:t>
      </w:r>
      <w:proofErr w:type="spellEnd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spellStart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Swiss</w:t>
      </w:r>
      <w:proofErr w:type="spellEnd"/>
      <w:r w:rsidR="00D93997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FE6850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cheese</w:t>
      </w:r>
      <w:proofErr w:type="spellEnd"/>
      <w:r w:rsidR="00FE6850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FE6850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disease</w:t>
      </w:r>
      <w:proofErr w:type="spellEnd"/>
      <w:r w:rsidR="00FE6850"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). Определяется, как скопление мелких кист на ограниченном участке.</w:t>
      </w:r>
    </w:p>
    <w:p w:rsidR="00B6408E" w:rsidRPr="006E0A91" w:rsidRDefault="00B6408E" w:rsidP="00D93997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6850" w:rsidRPr="00FE6850" w:rsidRDefault="00FE6850" w:rsidP="00FE6850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6408E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>Аденома молочной железы</w:t>
      </w:r>
    </w:p>
    <w:p w:rsidR="00FE6850" w:rsidRPr="00B6408E" w:rsidRDefault="00FE6850" w:rsidP="0036038F">
      <w:pPr>
        <w:spacing w:after="0" w:line="240" w:lineRule="auto"/>
        <w:ind w:firstLine="851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Лактирующая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гамартоматозная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мальформация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(</w:t>
      </w: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Лактирующая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аденома)</w:t>
      </w:r>
      <w:r w:rsidRPr="00B6408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-</w:t>
      </w:r>
      <w:r w:rsidRPr="00B6408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связана с беременностью или лактацией, в остальном по клинике и УЗ-картине сходна с другими доброкачественными очаговыми образованиями. Проводить дифференциальную диагностику с РМЖ.</w:t>
      </w:r>
      <w:r w:rsidRPr="00B6408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Может полностью исчезать в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постлактационном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периоде.</w:t>
      </w:r>
    </w:p>
    <w:p w:rsidR="00FE6850" w:rsidRPr="00FE6850" w:rsidRDefault="00FE6850" w:rsidP="00FE685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850" w:rsidRPr="00FE6850" w:rsidRDefault="00B6408E" w:rsidP="00FE6850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</w:t>
      </w:r>
      <w:proofErr w:type="spellStart"/>
      <w:r w:rsidR="00FE6850" w:rsidRPr="00B6408E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>Фиброаденолипома</w:t>
      </w:r>
      <w:proofErr w:type="spellEnd"/>
    </w:p>
    <w:p w:rsidR="00FE6850" w:rsidRPr="00FE6850" w:rsidRDefault="00FE6850" w:rsidP="0036038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Фиброаденолипома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(</w:t>
      </w: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гамартома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)</w:t>
      </w: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-доброкачественная опухоль молочной железы, состоящая из жировой, железистой и фиброзной тканей. Опухоль развивается в результате нарушения процессов эмбриогенеза</w:t>
      </w:r>
      <w:r w:rsidRPr="00B6408E">
        <w:rPr>
          <w:rFonts w:ascii="Arial" w:eastAsiaTheme="minorEastAsia" w:hAnsi="Arial" w:cs="Arial"/>
          <w:color w:val="56595E"/>
          <w:kern w:val="24"/>
          <w:sz w:val="24"/>
          <w:szCs w:val="24"/>
          <w:lang w:eastAsia="ru-RU"/>
        </w:rPr>
        <w:t>.</w:t>
      </w:r>
    </w:p>
    <w:p w:rsidR="00FE6850" w:rsidRPr="00FE6850" w:rsidRDefault="00FE6850" w:rsidP="0036038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ru-RU"/>
        </w:rPr>
        <w:t xml:space="preserve">При УЗИ диагностируется редко, основной метод диагностики – </w:t>
      </w:r>
      <w:r w:rsidRPr="00B6408E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val="en-US" w:eastAsia="ru-RU"/>
        </w:rPr>
        <w:t>Rn</w:t>
      </w:r>
      <w:r w:rsidRPr="00B6408E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ru-RU"/>
        </w:rPr>
        <w:t>-маммография.</w:t>
      </w:r>
    </w:p>
    <w:p w:rsidR="00FE6850" w:rsidRPr="00FE6850" w:rsidRDefault="00FE6850" w:rsidP="00FE6850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6408E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>Листовидная опухоль</w:t>
      </w:r>
      <w:r w:rsidRPr="00B6408E">
        <w:rPr>
          <w:rFonts w:ascii="Arial" w:eastAsia="Calibri" w:hAnsi="Arial" w:cs="Arial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FE6850" w:rsidRPr="00FE6850" w:rsidRDefault="00FE6850" w:rsidP="0036038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Филлоидная</w:t>
      </w:r>
      <w:proofErr w:type="spellEnd"/>
      <w:r w:rsidRPr="00B6408E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 xml:space="preserve"> (листовидная) фиброаденома –</w:t>
      </w:r>
      <w:r w:rsidRPr="00B6408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крупное образование с четкими ровными контурами и гетерогенной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эхоструктурой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B6408E" w:rsidRDefault="00FE6850" w:rsidP="0036038F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B6408E">
        <w:rPr>
          <w:rFonts w:ascii="Arial" w:eastAsiaTheme="minorEastAsia" w:hAnsi="Arial" w:cs="Arial"/>
          <w:i/>
          <w:iCs/>
          <w:color w:val="000000" w:themeColor="text1"/>
          <w:kern w:val="24"/>
        </w:rPr>
        <w:t>16% таких опухолей несут в себе  элементы злокачественного процесса</w:t>
      </w:r>
      <w:r w:rsidR="00B6408E">
        <w:rPr>
          <w:rFonts w:ascii="Arial" w:eastAsiaTheme="minorEastAsia" w:hAnsi="Arial" w:cs="Arial"/>
          <w:i/>
          <w:iCs/>
          <w:color w:val="000000" w:themeColor="text1"/>
          <w:kern w:val="24"/>
        </w:rPr>
        <w:t>.</w:t>
      </w:r>
    </w:p>
    <w:p w:rsidR="00FE6850" w:rsidRPr="00B6408E" w:rsidRDefault="00FE6850" w:rsidP="0036038F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6408E">
        <w:rPr>
          <w:rFonts w:ascii="Arial" w:eastAsiaTheme="minorEastAsia" w:hAnsi="Arial" w:cs="Arial"/>
          <w:color w:val="000000" w:themeColor="text1"/>
          <w:kern w:val="24"/>
        </w:rPr>
        <w:t>В связи с</w:t>
      </w:r>
      <w:r w:rsidR="0036038F">
        <w:rPr>
          <w:rFonts w:ascii="Arial" w:eastAsiaTheme="minorEastAsia" w:hAnsi="Arial" w:cs="Arial"/>
          <w:color w:val="000000" w:themeColor="text1"/>
          <w:kern w:val="24"/>
        </w:rPr>
        <w:t xml:space="preserve"> быстрым ростом, средний размер</w:t>
      </w:r>
      <w:r w:rsidRPr="00B6408E">
        <w:rPr>
          <w:rFonts w:ascii="Arial" w:eastAsiaTheme="minorEastAsia" w:hAnsi="Arial" w:cs="Arial"/>
          <w:color w:val="000000" w:themeColor="text1"/>
          <w:kern w:val="24"/>
        </w:rPr>
        <w:t xml:space="preserve"> в момент диагностики составляет от 50 мм</w:t>
      </w:r>
      <w:r w:rsidRPr="00B6408E">
        <w:rPr>
          <w:rFonts w:ascii="Arial" w:eastAsiaTheme="minorEastAsia" w:hAnsi="Arial" w:cs="Arial"/>
          <w:b/>
          <w:bCs/>
          <w:color w:val="000000" w:themeColor="text1"/>
          <w:kern w:val="24"/>
        </w:rPr>
        <w:t>.</w:t>
      </w:r>
    </w:p>
    <w:p w:rsidR="00FE6850" w:rsidRPr="006E0A91" w:rsidRDefault="00FE6850" w:rsidP="00FE685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E6850" w:rsidRDefault="00B6408E" w:rsidP="00FE6850">
      <w:pPr>
        <w:spacing w:before="120" w:after="0" w:line="240" w:lineRule="auto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Склерозирующий</w:t>
      </w:r>
      <w:proofErr w:type="spellEnd"/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аденоз</w:t>
      </w:r>
      <w:proofErr w:type="spellEnd"/>
    </w:p>
    <w:p w:rsidR="00FE6850" w:rsidRPr="00FE6850" w:rsidRDefault="00FE6850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Единственным методическим подходом в дифференциальной диагностике фиброзно-кистозных заболеваний и рака молочной железы является морфологическое исследование.</w:t>
      </w:r>
    </w:p>
    <w:p w:rsidR="00FE6850" w:rsidRPr="00FE6850" w:rsidRDefault="00FE6850" w:rsidP="00FE6850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850" w:rsidRDefault="00B6408E" w:rsidP="00FE6850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Радиальный рубец</w:t>
      </w:r>
      <w:r w:rsidR="00FE6850" w:rsidRPr="00B6408E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6408E" w:rsidRDefault="00FE6850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Синдром – «</w:t>
      </w:r>
      <w:proofErr w:type="spellStart"/>
      <w:r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Black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Star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», часто возникает после травмы, после операции МЖ</w:t>
      </w:r>
      <w:r w:rsid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.</w:t>
      </w:r>
    </w:p>
    <w:p w:rsidR="00AF6EA0" w:rsidRDefault="00AF6EA0" w:rsidP="00FE6850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</w:p>
    <w:p w:rsidR="006E0A91" w:rsidRPr="0036038F" w:rsidRDefault="00B6408E" w:rsidP="0036038F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                 </w:t>
      </w:r>
      <w:r w:rsidR="006E0A91"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>Опухолеподобные процессы</w:t>
      </w:r>
    </w:p>
    <w:p w:rsidR="0036038F" w:rsidRDefault="00B6408E" w:rsidP="00B6408E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                              </w:t>
      </w:r>
    </w:p>
    <w:p w:rsidR="00B6408E" w:rsidRPr="00B6408E" w:rsidRDefault="006B0068" w:rsidP="006B0068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- </w:t>
      </w:r>
      <w:r w:rsidR="00B6408E" w:rsidRPr="00B6408E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>Простая гиперплазия</w:t>
      </w:r>
    </w:p>
    <w:p w:rsidR="00B6408E" w:rsidRPr="00FE6850" w:rsidRDefault="00B6408E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При УЗИ определяется очаговое утолщение неизмененного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стромально-железистого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комплекса</w:t>
      </w:r>
      <w:proofErr w:type="gram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.И</w:t>
      </w:r>
      <w:proofErr w:type="gram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ногда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присутствуют сопутствующие очаговые изменения (папиллома, киста).</w:t>
      </w:r>
    </w:p>
    <w:p w:rsidR="00B6408E" w:rsidRPr="00B6408E" w:rsidRDefault="006B0068" w:rsidP="006B0068">
      <w:pPr>
        <w:pStyle w:val="a4"/>
        <w:kinsoku w:val="0"/>
        <w:overflowPunct w:val="0"/>
        <w:spacing w:before="0" w:beforeAutospacing="0" w:after="0" w:afterAutospacing="0" w:line="256" w:lineRule="auto"/>
        <w:textAlignment w:val="baseline"/>
        <w:rPr>
          <w:rFonts w:ascii="Arial" w:eastAsia="Calibri" w:hAnsi="Arial" w:cs="Arial"/>
          <w:b/>
          <w:bCs/>
          <w:shadow/>
          <w:color w:val="CC0099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lastRenderedPageBreak/>
        <w:t xml:space="preserve"> - </w:t>
      </w:r>
      <w:proofErr w:type="spellStart"/>
      <w:r w:rsidR="00B6408E" w:rsidRPr="00B6408E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Липогранулема</w:t>
      </w:r>
      <w:proofErr w:type="spellEnd"/>
      <w:r w:rsidR="00B6408E" w:rsidRPr="00B6408E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 xml:space="preserve"> послеоперационная</w:t>
      </w:r>
      <w:r w:rsidR="00B6408E" w:rsidRPr="00B6408E">
        <w:rPr>
          <w:rFonts w:ascii="Arial" w:eastAsia="Calibri" w:hAnsi="Arial" w:cs="Arial"/>
          <w:b/>
          <w:bCs/>
          <w:shadow/>
          <w:color w:val="CC0099"/>
          <w:kern w:val="24"/>
          <w:sz w:val="28"/>
          <w:szCs w:val="28"/>
        </w:rPr>
        <w:t xml:space="preserve"> </w:t>
      </w:r>
    </w:p>
    <w:p w:rsidR="00B6408E" w:rsidRDefault="006B0068" w:rsidP="006B0068">
      <w:pPr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ru-RU"/>
        </w:rPr>
      </w:pPr>
      <w:r w:rsidRPr="006B0068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6E0A91" w:rsidRPr="00B6408E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Посттравматическая гематома</w:t>
      </w:r>
    </w:p>
    <w:p w:rsidR="006E0A91" w:rsidRPr="00B6408E" w:rsidRDefault="006E0A91" w:rsidP="006E0A91">
      <w:pPr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6E0A91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Определяется как </w:t>
      </w:r>
      <w:proofErr w:type="spellStart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гиперэхогенное</w:t>
      </w:r>
      <w:proofErr w:type="spellEnd"/>
      <w:r w:rsidRPr="00B6408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образование неоднородной структуры без четких контуров. Важен анамнез!</w:t>
      </w:r>
    </w:p>
    <w:p w:rsidR="006E0A91" w:rsidRPr="00AF6EA0" w:rsidRDefault="006B0068" w:rsidP="006E0A91">
      <w:pPr>
        <w:spacing w:after="0" w:line="240" w:lineRule="auto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  - </w:t>
      </w:r>
      <w:r w:rsidR="006E0A91" w:rsidRPr="00AF6EA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Абсцесс молочной железы, маст</w:t>
      </w:r>
      <w:r w:rsidR="00AF6EA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>ит</w:t>
      </w:r>
    </w:p>
    <w:p w:rsidR="006E0A91" w:rsidRDefault="006B0068" w:rsidP="00AF6EA0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  - </w:t>
      </w:r>
      <w:r w:rsidR="006E0A91" w:rsidRPr="00AF6EA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Добавочная доля </w:t>
      </w:r>
      <w:r w:rsidR="00AF6EA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  <w:lang w:eastAsia="ru-RU"/>
        </w:rPr>
        <w:t xml:space="preserve">МЖ </w:t>
      </w:r>
      <w:r w:rsidR="006E0A91" w:rsidRPr="00AF6EA0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930E40" w:rsidRPr="00AF6EA0" w:rsidRDefault="00930E40" w:rsidP="00AF6EA0">
      <w:pPr>
        <w:kinsoku w:val="0"/>
        <w:overflowPunct w:val="0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FE6850" w:rsidRPr="0036038F" w:rsidRDefault="006E0A91" w:rsidP="0036038F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 xml:space="preserve">Оценка состояния </w:t>
      </w:r>
      <w:proofErr w:type="spellStart"/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>эндопротеза</w:t>
      </w:r>
      <w:proofErr w:type="spellEnd"/>
    </w:p>
    <w:p w:rsidR="006E0A91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Небольшое количество жидкости по краю </w:t>
      </w:r>
      <w:proofErr w:type="spellStart"/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импланта</w:t>
      </w:r>
      <w:proofErr w:type="spellEnd"/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встречается часто и не имеет клинического значения. При  развитии клиники – боль, чувство жесткости, напряжения или сжатия молочной железы, уменьшение ее подвижности, искажен</w:t>
      </w:r>
      <w:r w:rsid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ия контуров можно предположить  развитие</w:t>
      </w: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контрактуры капсулы (специфических изменений нет – может определяться волнистость контура протеза, жидкость по краю, фиброз капсулы – дорсальная тень).</w:t>
      </w:r>
    </w:p>
    <w:p w:rsidR="00AF6EA0" w:rsidRPr="006E0A91" w:rsidRDefault="00AF6EA0" w:rsidP="006E0A9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A91" w:rsidRPr="0036038F" w:rsidRDefault="006E0A91" w:rsidP="0036038F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>Лимфатические узлы</w:t>
      </w:r>
    </w:p>
    <w:p w:rsidR="00AF6EA0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Форма лимфоузла может быть овальной или округлой.</w:t>
      </w:r>
    </w:p>
    <w:p w:rsidR="00AF6EA0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Необходимо отмечать любое утолщение коркового вещества, степень и равномерность либо эксцентричность этого утолщения.</w:t>
      </w:r>
    </w:p>
    <w:p w:rsidR="006E0A91" w:rsidRPr="006E0A91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Оценка относительной площади и распределения корковой ткани и ворот помогает дифференцировать нормальные и метастатические лимфоузлы</w:t>
      </w:r>
      <w:r w:rsid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.</w:t>
      </w:r>
    </w:p>
    <w:p w:rsidR="006E0A91" w:rsidRPr="006E0A91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Размер лимфоузла определяют по максимальному поперечнику короткой оси. Верхняя граница нормы – 10 мм.</w:t>
      </w:r>
    </w:p>
    <w:p w:rsidR="006E0A91" w:rsidRDefault="006E0A91" w:rsidP="0036038F">
      <w:pPr>
        <w:spacing w:after="0" w:line="240" w:lineRule="auto"/>
        <w:ind w:firstLine="709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</w:pPr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Сохранение </w:t>
      </w:r>
      <w:proofErr w:type="spellStart"/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гиперэхогенных</w:t>
      </w:r>
      <w:proofErr w:type="spellEnd"/>
      <w:r w:rsidRPr="00AF6E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 xml:space="preserve"> ворот более характерно для доброкачественного процесса</w:t>
      </w:r>
      <w:r w:rsidR="00360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ru-RU"/>
        </w:rPr>
        <w:t>.</w:t>
      </w:r>
    </w:p>
    <w:p w:rsidR="00AF6EA0" w:rsidRPr="006E0A91" w:rsidRDefault="00AF6EA0" w:rsidP="006E0A91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A91" w:rsidRPr="006E0A91" w:rsidRDefault="006E0A91" w:rsidP="006E0A91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 xml:space="preserve">Предложены стандартные форматы                  </w:t>
      </w:r>
    </w:p>
    <w:p w:rsidR="006E0A91" w:rsidRPr="0036038F" w:rsidRDefault="006E0A91" w:rsidP="006E0A91">
      <w:pPr>
        <w:kinsoku w:val="0"/>
        <w:overflowPunct w:val="0"/>
        <w:spacing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36038F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eastAsia="ru-RU"/>
        </w:rPr>
        <w:t xml:space="preserve">  аннотации изображений</w:t>
      </w:r>
    </w:p>
    <w:p w:rsidR="006E0A91" w:rsidRPr="00AF6EA0" w:rsidRDefault="006E0A91" w:rsidP="006E0A91">
      <w:pPr>
        <w:pStyle w:val="a5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Сторона исследования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: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Pr="00AF6EA0" w:rsidRDefault="00AF6EA0" w:rsidP="006E0A91">
      <w:pPr>
        <w:pStyle w:val="a4"/>
        <w:spacing w:before="15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                                        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RT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  <w:lang w:val="en-US"/>
        </w:rPr>
        <w:t xml:space="preserve"> -  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правая;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  <w:lang w:val="en-US"/>
        </w:rPr>
        <w:t xml:space="preserve">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LT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  <w:lang w:val="en-US"/>
        </w:rPr>
        <w:t xml:space="preserve"> – 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левая</w:t>
      </w:r>
      <w:r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Pr="00AF6EA0" w:rsidRDefault="006E0A91" w:rsidP="006E0A91">
      <w:pPr>
        <w:pStyle w:val="a5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Радиальная локализация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: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Pr="00AF6EA0" w:rsidRDefault="006E0A91" w:rsidP="006E0A91">
      <w:pPr>
        <w:pStyle w:val="a4"/>
        <w:spacing w:before="150" w:beforeAutospacing="0" w:after="0" w:afterAutospacing="0"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        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                             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соответствующая часам циферблата- от </w:t>
      </w:r>
      <w:r w:rsidRPr="00AF6EA0">
        <w:rPr>
          <w:rFonts w:ascii="Arial" w:eastAsiaTheme="minorEastAsia" w:hAnsi="Arial" w:cs="Arial"/>
          <w:bCs/>
          <w:shadow/>
          <w:color w:val="FF3300"/>
          <w:kern w:val="24"/>
        </w:rPr>
        <w:t>1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до </w:t>
      </w:r>
      <w:r w:rsidRPr="00AF6EA0">
        <w:rPr>
          <w:rFonts w:ascii="Arial" w:eastAsiaTheme="minorEastAsia" w:hAnsi="Arial" w:cs="Arial"/>
          <w:bCs/>
          <w:shadow/>
          <w:color w:val="FF3300"/>
          <w:kern w:val="24"/>
        </w:rPr>
        <w:t>12</w:t>
      </w:r>
    </w:p>
    <w:p w:rsidR="006E0A91" w:rsidRPr="00AF6EA0" w:rsidRDefault="006E0A91" w:rsidP="006E0A91">
      <w:pPr>
        <w:pStyle w:val="a5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Плоскость сканирования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: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Default="00AF6EA0" w:rsidP="006E0A91">
      <w:pPr>
        <w:pStyle w:val="a4"/>
        <w:spacing w:before="150" w:beforeAutospacing="0" w:after="0" w:afterAutospacing="0" w:line="216" w:lineRule="auto"/>
        <w:rPr>
          <w:rFonts w:ascii="Arial" w:eastAsiaTheme="minorEastAsia" w:hAnsi="Arial" w:cs="Arial"/>
          <w:bCs/>
          <w:shadow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shadow/>
          <w:color w:val="FF3300"/>
          <w:kern w:val="24"/>
        </w:rPr>
        <w:t xml:space="preserve">               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RAD</w:t>
      </w:r>
      <w:r w:rsidR="006E0A91" w:rsidRPr="00AF6EA0">
        <w:rPr>
          <w:rFonts w:ascii="Arial" w:eastAsiaTheme="minorEastAsia" w:hAnsi="Arial" w:cs="Arial"/>
          <w:bCs/>
          <w:shadow/>
          <w:color w:val="FFFF00"/>
          <w:kern w:val="24"/>
        </w:rPr>
        <w:t xml:space="preserve"> 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- радиальная;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LS</w:t>
      </w:r>
      <w:r w:rsidR="006E0A91" w:rsidRPr="00AF6EA0">
        <w:rPr>
          <w:rFonts w:ascii="Arial" w:eastAsiaTheme="minorEastAsia" w:hAnsi="Arial" w:cs="Arial"/>
          <w:bCs/>
          <w:shadow/>
          <w:color w:val="FFFF00"/>
          <w:kern w:val="24"/>
        </w:rPr>
        <w:t xml:space="preserve"> 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-продольная;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TS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–поперечная;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  <w:lang w:val="en-US"/>
        </w:rPr>
        <w:t>AR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- тангенциальная</w:t>
      </w:r>
    </w:p>
    <w:p w:rsidR="00AF6EA0" w:rsidRPr="00AF6EA0" w:rsidRDefault="00AF6EA0" w:rsidP="006E0A91">
      <w:pPr>
        <w:pStyle w:val="a4"/>
        <w:spacing w:before="150" w:beforeAutospacing="0" w:after="0" w:afterAutospacing="0" w:line="216" w:lineRule="auto"/>
        <w:rPr>
          <w:rFonts w:ascii="Arial" w:hAnsi="Arial" w:cs="Arial"/>
        </w:rPr>
      </w:pPr>
    </w:p>
    <w:p w:rsidR="006E0A91" w:rsidRPr="00AF6EA0" w:rsidRDefault="006E0A91" w:rsidP="006E0A91">
      <w:pPr>
        <w:pStyle w:val="a5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Расстояние от соска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: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Pr="00AF6EA0" w:rsidRDefault="006E0A91" w:rsidP="006E0A91">
      <w:pPr>
        <w:pStyle w:val="a4"/>
        <w:spacing w:before="150" w:beforeAutospacing="0" w:after="0" w:afterAutospacing="0"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                                       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в </w:t>
      </w:r>
      <w:r w:rsidRPr="00AF6EA0">
        <w:rPr>
          <w:rFonts w:ascii="Arial" w:eastAsiaTheme="minorEastAsia" w:hAnsi="Arial" w:cs="Arial"/>
          <w:bCs/>
          <w:shadow/>
          <w:color w:val="FF3300"/>
          <w:kern w:val="24"/>
        </w:rPr>
        <w:t>см</w:t>
      </w:r>
    </w:p>
    <w:p w:rsidR="006E0A91" w:rsidRPr="00AF6EA0" w:rsidRDefault="006E0A91" w:rsidP="006E0A91">
      <w:pPr>
        <w:pStyle w:val="a5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Глубина образования</w:t>
      </w:r>
      <w:r w:rsid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>:</w:t>
      </w:r>
      <w:r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</w:t>
      </w:r>
    </w:p>
    <w:p w:rsidR="006E0A91" w:rsidRPr="00AF6EA0" w:rsidRDefault="00AF6EA0" w:rsidP="006E0A91">
      <w:pPr>
        <w:pStyle w:val="a4"/>
        <w:spacing w:before="15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                                           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</w:rPr>
        <w:t>А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- поверхностное,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</w:rPr>
        <w:t>В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-центральное, </w:t>
      </w:r>
      <w:r w:rsidR="006E0A91" w:rsidRPr="00AF6EA0">
        <w:rPr>
          <w:rFonts w:ascii="Arial" w:eastAsiaTheme="minorEastAsia" w:hAnsi="Arial" w:cs="Arial"/>
          <w:bCs/>
          <w:shadow/>
          <w:color w:val="FF3300"/>
          <w:kern w:val="24"/>
        </w:rPr>
        <w:t>С</w:t>
      </w:r>
      <w:r w:rsidR="006E0A91" w:rsidRPr="00AF6EA0">
        <w:rPr>
          <w:rFonts w:ascii="Arial" w:eastAsiaTheme="minorEastAsia" w:hAnsi="Arial" w:cs="Arial"/>
          <w:bCs/>
          <w:shadow/>
          <w:color w:val="000000" w:themeColor="text1"/>
          <w:kern w:val="24"/>
        </w:rPr>
        <w:t xml:space="preserve"> - глубокое</w:t>
      </w:r>
    </w:p>
    <w:p w:rsidR="006E0A91" w:rsidRPr="00D93997" w:rsidRDefault="006E0A91" w:rsidP="00D93997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6E0A91" w:rsidRPr="00D93997" w:rsidSect="00F0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124"/>
    <w:multiLevelType w:val="hybridMultilevel"/>
    <w:tmpl w:val="CD2EEA18"/>
    <w:lvl w:ilvl="0" w:tplc="48962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A7F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7D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DE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6F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6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23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60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48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68C9"/>
    <w:multiLevelType w:val="hybridMultilevel"/>
    <w:tmpl w:val="487AE576"/>
    <w:lvl w:ilvl="0" w:tplc="5C103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7C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39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261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7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A9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22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6A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20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326F"/>
    <w:multiLevelType w:val="hybridMultilevel"/>
    <w:tmpl w:val="06D47790"/>
    <w:lvl w:ilvl="0" w:tplc="379230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40F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C49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249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C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44A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225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09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03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240DE"/>
    <w:multiLevelType w:val="hybridMultilevel"/>
    <w:tmpl w:val="AD3C76D4"/>
    <w:lvl w:ilvl="0" w:tplc="2C7CF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ED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ACD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C5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EA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42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257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A5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4E0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50D57"/>
    <w:multiLevelType w:val="hybridMultilevel"/>
    <w:tmpl w:val="CD804456"/>
    <w:lvl w:ilvl="0" w:tplc="150CC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61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E4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9A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42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692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A64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297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4E7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44B32"/>
    <w:multiLevelType w:val="hybridMultilevel"/>
    <w:tmpl w:val="0AC692F6"/>
    <w:lvl w:ilvl="0" w:tplc="7CC28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A2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299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5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AD8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A0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A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E9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035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71748"/>
    <w:multiLevelType w:val="hybridMultilevel"/>
    <w:tmpl w:val="D626018A"/>
    <w:lvl w:ilvl="0" w:tplc="52CCB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CE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65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CD0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C3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AC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22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E2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00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14ECB"/>
    <w:multiLevelType w:val="hybridMultilevel"/>
    <w:tmpl w:val="FD9E3F70"/>
    <w:lvl w:ilvl="0" w:tplc="27AE96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CF9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B0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881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C9B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C6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86B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B6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A1EE7"/>
    <w:multiLevelType w:val="hybridMultilevel"/>
    <w:tmpl w:val="5A68CB08"/>
    <w:lvl w:ilvl="0" w:tplc="AC5E0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C6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A7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82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CB2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C1D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05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E7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E4A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BE"/>
    <w:rsid w:val="0006359B"/>
    <w:rsid w:val="0036038F"/>
    <w:rsid w:val="005808BE"/>
    <w:rsid w:val="00580F49"/>
    <w:rsid w:val="005B18A7"/>
    <w:rsid w:val="005B5DEF"/>
    <w:rsid w:val="006410FE"/>
    <w:rsid w:val="006B0068"/>
    <w:rsid w:val="006E0A91"/>
    <w:rsid w:val="00930E40"/>
    <w:rsid w:val="00952FBE"/>
    <w:rsid w:val="00AF6EA0"/>
    <w:rsid w:val="00B6408E"/>
    <w:rsid w:val="00D26BEE"/>
    <w:rsid w:val="00D93997"/>
    <w:rsid w:val="00DD4027"/>
    <w:rsid w:val="00E66ED4"/>
    <w:rsid w:val="00F002C5"/>
    <w:rsid w:val="00FE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1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8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9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7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55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5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1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4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0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2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23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4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8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6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6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70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967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79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93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4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3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1002-C322-417F-9EAD-BC93AF2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2017-11-28T10:42:00Z</dcterms:created>
  <dcterms:modified xsi:type="dcterms:W3CDTF">2017-11-29T12:26:00Z</dcterms:modified>
</cp:coreProperties>
</file>